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0" w:rsidRDefault="006D29A0" w:rsidP="006D29A0">
      <w:pPr>
        <w:spacing w:line="0" w:lineRule="atLeast"/>
        <w:jc w:val="center"/>
        <w:rPr>
          <w:rFonts w:ascii="仿宋_GB2312" w:eastAsia="仿宋_GB2312" w:hAnsi="Arial" w:hint="eastAsia"/>
          <w:b/>
          <w:sz w:val="36"/>
        </w:rPr>
      </w:pPr>
      <w:r>
        <w:rPr>
          <w:rFonts w:ascii="仿宋_GB2312" w:eastAsia="仿宋_GB2312" w:hint="eastAsia"/>
          <w:b/>
          <w:sz w:val="36"/>
          <w:szCs w:val="36"/>
        </w:rPr>
        <w:t>市委党校2019年春季学期进修一班</w:t>
      </w:r>
      <w:r>
        <w:rPr>
          <w:rFonts w:ascii="仿宋_GB2312" w:eastAsia="仿宋_GB2312" w:hint="eastAsia"/>
          <w:b/>
          <w:sz w:val="36"/>
        </w:rPr>
        <w:t>教学进度表</w:t>
      </w:r>
    </w:p>
    <w:p w:rsidR="006D29A0" w:rsidRDefault="006D29A0" w:rsidP="006D29A0">
      <w:pPr>
        <w:tabs>
          <w:tab w:val="left" w:pos="7175"/>
        </w:tabs>
        <w:spacing w:line="300" w:lineRule="auto"/>
        <w:jc w:val="right"/>
        <w:rPr>
          <w:rFonts w:ascii="仿宋_GB2312" w:eastAsia="仿宋_GB2312" w:hint="eastAsia"/>
          <w:sz w:val="24"/>
          <w:szCs w:val="21"/>
        </w:rPr>
      </w:pPr>
      <w:r>
        <w:rPr>
          <w:rFonts w:ascii="仿宋_GB2312" w:eastAsia="仿宋_GB2312" w:hAnsi="Arial" w:hint="eastAsia"/>
        </w:rPr>
        <w:t>教室：2号楼302教室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6D29A0" w:rsidTr="001A7009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进修一班教学内容</w:t>
            </w:r>
          </w:p>
        </w:tc>
        <w:tc>
          <w:tcPr>
            <w:tcW w:w="126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6D29A0" w:rsidRDefault="006D29A0" w:rsidP="001A7009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6D29A0" w:rsidTr="001A7009">
        <w:trPr>
          <w:cantSplit/>
          <w:trHeight w:val="360"/>
          <w:jc w:val="center"/>
        </w:trPr>
        <w:tc>
          <w:tcPr>
            <w:tcW w:w="524" w:type="dxa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</w:t>
            </w: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开学典礼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入学教育：消防安全意识教育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邓小平关于唯物辩证法的实践与启示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赵育巍</w:t>
            </w: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小组讨论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习近平新时代中国特色社会主义思想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崔晓彤</w:t>
            </w: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坚持开放发展，大力推进“一带一路”建设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  禹</w:t>
            </w: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7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8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坚持推动构建人类命运共同体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韩  松</w:t>
            </w: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文体活动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12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以习近平新时代生态文明思想为指导,建设美丽中国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郭  鹏</w:t>
            </w: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bottom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坚定文化自信，推动社会主义文化繁荣兴盛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董宏斌</w:t>
            </w: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13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trHeight w:val="70"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小组讨论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14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习近平治国理政的哲学思维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胡庆娜</w:t>
            </w: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学员讲坛: 《关于新形势下党内政治生活的若干准则》、《中国共产党纪律处分条例》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支部活动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贯彻十九大精神，提升政治能力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吕娉婷</w:t>
            </w: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警示教育：参观省反腐倡廉展览馆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6D29A0" w:rsidRDefault="006D29A0" w:rsidP="006D29A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6D29A0" w:rsidTr="001A7009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进修一班教学内容</w:t>
            </w:r>
          </w:p>
        </w:tc>
        <w:tc>
          <w:tcPr>
            <w:tcW w:w="126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6D29A0" w:rsidRDefault="006D29A0" w:rsidP="001A7009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6D29A0" w:rsidTr="001A7009">
        <w:trPr>
          <w:cantSplit/>
          <w:trHeight w:val="360"/>
          <w:jc w:val="center"/>
        </w:trPr>
        <w:tc>
          <w:tcPr>
            <w:tcW w:w="524" w:type="dxa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</w:t>
            </w: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严格遵守党的政治纪律和政治规矩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张振华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毛泽东的人民观及重要启示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蒋红丹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21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学员讲坛: 《中共辽宁省委关于严格党的组织生活制度的意见》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22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推动中华优秀传统文化创造性转化、创新性发展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于道文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文体活动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25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26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坚持马克思主义在意识形态领域的指导地位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包金梅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贯彻新发展理念，建设现代化经济体系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赵  冲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27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大会研讨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28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为官从政“德”为先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史争伟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学员讲坛: 《中国共产党地方委员会工作条例》、《中国共产党党组工作条例（试行）》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29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支部活动：</w:t>
            </w:r>
            <w:r>
              <w:rPr>
                <w:rFonts w:ascii="仿宋_GB2312" w:eastAsia="仿宋_GB2312" w:hAnsi="宋体"/>
                <w:sz w:val="24"/>
              </w:rPr>
              <w:t>“</w:t>
            </w:r>
            <w:r>
              <w:rPr>
                <w:rFonts w:ascii="仿宋_GB2312" w:eastAsia="仿宋_GB2312" w:hAnsi="宋体" w:hint="eastAsia"/>
                <w:sz w:val="24"/>
              </w:rPr>
              <w:t>不忘初心，牢记使命</w:t>
            </w:r>
            <w:r>
              <w:rPr>
                <w:rFonts w:ascii="仿宋_GB2312" w:eastAsia="仿宋_GB2312" w:hAnsi="宋体"/>
                <w:sz w:val="24"/>
              </w:rPr>
              <w:t>”</w:t>
            </w:r>
            <w:r>
              <w:rPr>
                <w:rFonts w:ascii="仿宋_GB2312" w:eastAsia="仿宋_GB2312" w:hAnsi="宋体" w:hint="eastAsia"/>
                <w:sz w:val="24"/>
              </w:rPr>
              <w:t>主题活动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</w:t>
            </w:r>
          </w:p>
        </w:tc>
        <w:tc>
          <w:tcPr>
            <w:tcW w:w="50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</w:t>
            </w:r>
          </w:p>
        </w:tc>
        <w:tc>
          <w:tcPr>
            <w:tcW w:w="372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延安整风的启示与推进干部作风转变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  冬</w:t>
            </w: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学员讲坛: 《县以上党和国家机关党员领导干部民主生活会若干规定》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积极培育和践行社会主义核心价值观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孙  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增强宪法意识，树立宪法权威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杨晓舒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贯彻落实党内规章制度，强化党内监督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王伟达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8—13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苏州学习考察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苏  州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15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不忘初心，牢记使命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高敏娥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撰写考察报告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6D29A0" w:rsidRDefault="006D29A0" w:rsidP="006D29A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6D29A0" w:rsidTr="001A7009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进修一班教学内容</w:t>
            </w:r>
          </w:p>
        </w:tc>
        <w:tc>
          <w:tcPr>
            <w:tcW w:w="1260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6D29A0" w:rsidRDefault="006D29A0" w:rsidP="001A7009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6D29A0" w:rsidTr="001A7009">
        <w:trPr>
          <w:cantSplit/>
          <w:trHeight w:val="360"/>
          <w:jc w:val="center"/>
        </w:trPr>
        <w:tc>
          <w:tcPr>
            <w:tcW w:w="524" w:type="dxa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16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《中国共产党支部工作条例（试行）》解读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  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撰写工作研究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17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新时代政府形象的塑造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朱丽荣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加快转变政府职能，深化行政体制改革—学习习近平总书记在深入推进东北振兴座谈会上的讲话精神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李伟娟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18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树立良好家风，促进党风政风建设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叶  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小组讨论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19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提高领导干部法治思维能力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臧丽红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文体活动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22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职务犯罪的惩治与预防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王莹滢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撰写读书心得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23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党性分析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24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大力推进我市农业现代化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顾春梅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我市民营经济发展问题研究—学习习近平总书记在深入推进东北振兴座谈会上的讲话精神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于  波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25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聚焦辽宁五大区域发展战略，促进辽阳经济社会发展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杨栎楠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大会研讨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26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创新驱动发展战略与中国制造2025—学习习近平总书记在深入推进东北振兴座谈会上的讲话精神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范广智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支部活动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29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教学评估与总结鉴定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总结鉴定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30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结业仪式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6D29A0" w:rsidTr="001A7009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学员离校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A0" w:rsidRDefault="006D29A0" w:rsidP="001A7009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6D29A0" w:rsidRDefault="006D29A0" w:rsidP="006D29A0">
      <w:pPr>
        <w:tabs>
          <w:tab w:val="left" w:pos="7175"/>
        </w:tabs>
        <w:spacing w:line="300" w:lineRule="auto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</w:rPr>
        <w:t>【上课时间安排】  上午： 8:30—11:30   下午：13:30—17:00</w:t>
      </w:r>
    </w:p>
    <w:p w:rsidR="00A94044" w:rsidRPr="006D29A0" w:rsidRDefault="00A94044"/>
    <w:sectPr w:rsidR="00A94044" w:rsidRPr="006D2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44" w:rsidRDefault="00A94044" w:rsidP="006D29A0">
      <w:r>
        <w:separator/>
      </w:r>
    </w:p>
  </w:endnote>
  <w:endnote w:type="continuationSeparator" w:id="1">
    <w:p w:rsidR="00A94044" w:rsidRDefault="00A94044" w:rsidP="006D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44" w:rsidRDefault="00A94044" w:rsidP="006D29A0">
      <w:r>
        <w:separator/>
      </w:r>
    </w:p>
  </w:footnote>
  <w:footnote w:type="continuationSeparator" w:id="1">
    <w:p w:rsidR="00A94044" w:rsidRDefault="00A94044" w:rsidP="006D2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9A0"/>
    <w:rsid w:val="006D29A0"/>
    <w:rsid w:val="00A9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9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9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Company>China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2019-03-13T03:01:00Z</dcterms:created>
  <dcterms:modified xsi:type="dcterms:W3CDTF">2019-03-13T03:01:00Z</dcterms:modified>
</cp:coreProperties>
</file>